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C6AE" w14:textId="6B2B1F4C" w:rsidR="009A37F3" w:rsidRPr="009A37F3" w:rsidRDefault="009A37F3" w:rsidP="009A37F3">
      <w:pPr>
        <w:spacing w:line="24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9A37F3">
        <w:rPr>
          <w:rFonts w:ascii="Times New Roman" w:hAnsi="Times New Roman" w:cs="Times New Roman"/>
          <w:b/>
          <w:bCs/>
          <w:sz w:val="22"/>
          <w:szCs w:val="22"/>
        </w:rPr>
        <w:t>Załącznik nr</w:t>
      </w:r>
      <w:r w:rsidR="008D33A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D5157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9A37F3">
        <w:rPr>
          <w:rFonts w:ascii="Times New Roman" w:hAnsi="Times New Roman" w:cs="Times New Roman"/>
          <w:b/>
          <w:bCs/>
          <w:sz w:val="22"/>
          <w:szCs w:val="22"/>
        </w:rPr>
        <w:t xml:space="preserve"> do </w:t>
      </w:r>
      <w:r w:rsidR="00850F48">
        <w:rPr>
          <w:rFonts w:ascii="Times New Roman" w:hAnsi="Times New Roman" w:cs="Times New Roman"/>
          <w:b/>
          <w:bCs/>
          <w:sz w:val="22"/>
          <w:szCs w:val="22"/>
        </w:rPr>
        <w:t>Umowy</w:t>
      </w:r>
      <w:r w:rsidRPr="009A37F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576673E" w14:textId="77777777" w:rsidR="009A37F3" w:rsidRDefault="009A37F3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B7E9216" w14:textId="023FD260" w:rsidR="002B6FA1" w:rsidRDefault="00000000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Klauzula informacyjna dla osób wskazanych do kontaktu w celu realizacji Umowy oraz osób realizujących Umowę.</w:t>
      </w:r>
    </w:p>
    <w:p w14:paraId="31B72D0F" w14:textId="77777777" w:rsidR="002B6FA1" w:rsidRDefault="00000000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celu realizacji art. 14 Rozporządzenia Parlamentu Europejskiego i Rady (UE) 2016/679 z dnia 27 kwietnia 2016 roku w sprawie ochrony osób fizycznych w związku z przetwarzaniem danych osobowych i w sprawie swobodnego przepływu takich danych oraz uchylenia dyrektywy 95/46/WE (RODO) Szpital Specjalistyczny nr 2 w Bytomiu informuje. </w:t>
      </w:r>
    </w:p>
    <w:p w14:paraId="5B4874D6" w14:textId="77777777" w:rsidR="002B6FA1" w:rsidRDefault="00000000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 danych: Administratorem Pani/Pana danych jest Szpital Specjalistyczny nr 2.  z siedzibą w Bytomiu ul. S. Batorego 15, 41-902 Bytom (administrator).</w:t>
      </w:r>
    </w:p>
    <w:p w14:paraId="05B70E29" w14:textId="77777777" w:rsidR="002B6FA1" w:rsidRDefault="00000000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kontaktowe: Z administratorem można się skontaktować poprzez e-mail: iod@szpital2.bytom.pl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5AA6FB42" w14:textId="77777777" w:rsidR="002B6FA1" w:rsidRDefault="00000000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Cele oraz podstawa prawna przetwarzania danych, prawnie uzasadnione interesy administratora:</w:t>
      </w:r>
    </w:p>
    <w:p w14:paraId="5301EDF0" w14:textId="596A5251" w:rsidR="002B6FA1" w:rsidRDefault="00000000" w:rsidP="00853E02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Pani/Pana dane osobowe będą przetwarzane w celu wykonania Umowy zawartej pomiędzy administratorem  </w:t>
      </w:r>
      <w:r w:rsidR="00853E02">
        <w:rPr>
          <w:rFonts w:ascii="Times New Roman" w:hAnsi="Times New Roman" w:cs="Times New Roman"/>
          <w:sz w:val="22"/>
          <w:szCs w:val="22"/>
        </w:rPr>
        <w:t>a: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………………………………………………………………………………….(kontrahent) a także – w zakresie prawnie usprawiedliwionego interesu administratora – w celu ustalenia, dochodzenia lub obrony przed roszczeniami z umowy, na podstawie odpowiednio art. 6 ust. 1 lit. c oraz art. 6 ust. 1 lit. f Rozporządzenia Parlamentu Europejskiego i Rady (UE) 2016/679 z dnia 27 kwietnia 2016 roku w sprawie ochrony osób fizycznych w związku z przetwarzaniem danych osobowych i w sprawie swobodnego przepływu takich danych oraz uchylenia dyrektywy 95/46/WE (RODO). Podstawą prawną przetwarzania danych jest niezbędność przetwarzania do realizacji prawnie uzasadnionego interesu administratora. Uzasadnionym interesem administratora jest możliwość wykonywania umów z kontrahentami oraz możliwość kontaktowania się w związku z wykonywaniem Umowy.</w:t>
      </w:r>
    </w:p>
    <w:p w14:paraId="0C11FDA9" w14:textId="77777777" w:rsidR="002B6FA1" w:rsidRDefault="00000000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Źródła i zakres danych pozyskiwanych od podmiotów trzecich: Administrator pozyskał Pani/Pana dane osobowe: imię, nazwisko, stanowisko, nazwa i adres firmy, nr telefonu, adres e-mail od kontrahenta. </w:t>
      </w:r>
    </w:p>
    <w:p w14:paraId="293CFE55" w14:textId="77777777" w:rsidR="002B6FA1" w:rsidRDefault="00000000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Okres, przez który dane będą przetwarzane: Pani/Pana dane osobowe będą przechowywane do momentu przedawnienia roszczeń z tytułu Umowy zawartej pomiędzy administratorem a kontrahentem. </w:t>
      </w:r>
    </w:p>
    <w:p w14:paraId="23F5D6BA" w14:textId="77777777" w:rsidR="002B6FA1" w:rsidRDefault="00000000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Odbiorcy danych: Pani/Pana dane mogą być: organom państwowym lub innym podmiotom uprawnionym na podstawie przepisów prawa, osobom upoważnionym przez administratora, podmiotom przetwarzającym dane osobowe na zlecenie administratora celem wykonania ciążących na administratorze obowiązków, m.in.: podwykonawcom, podmiotom prowadzącym działalność pocztową lub kurierską, podmiotom wspierającym administratora w prowadzonej działalności na jego zlecenie, w szczególności dostawcom zewnętrznych systemów wspierającym działalność administratora – przy czym takie podmioty przetwarzają dane na podstawie umowy z administratorem i wyłącznie zgodnie z poleceniami administratora. </w:t>
      </w:r>
    </w:p>
    <w:p w14:paraId="293B5ADD" w14:textId="77777777" w:rsidR="002B6FA1" w:rsidRDefault="00000000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Przekazywanie danych osobowych poza EOG: Dane osobowe będą przechowywane na serwerach zlokalizowanych w siedzibie administratora i nie będą przekazywane do państw trzecich</w:t>
      </w:r>
    </w:p>
    <w:p w14:paraId="65199A16" w14:textId="77777777" w:rsidR="002B6FA1" w:rsidRDefault="00000000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Prawa osoby, której dane dotyczą: Przysługuje Pani/Panu prawo dostępu do Pani/Pana danych oraz prawo żądania ich sprostowania, ich usunięcia lub ograniczenia ich przetwarzania. W zakresie, w jakim podstawą przetwarzania Pani/Pana danych osobowych jest przesłanka prawnie uzasadnionego interesu administratora, przysługuje Pani/Panu prawo wniesienia sprzeciwu wobec przetwarzania Pani/Pana danych osobowych. W celu skorzystania z powyższych praw należy skontaktować się z administratorem danych lub z inspektorem ochrony danych. Przysługuje Pani/Panu również prawo wniesienia skargi do organu nadzorczego zajmującego się ochroną danych osobowych.</w:t>
      </w:r>
    </w:p>
    <w:p w14:paraId="08983B67" w14:textId="2BA0755E" w:rsidR="002B6FA1" w:rsidRPr="009A37F3" w:rsidRDefault="00000000" w:rsidP="009A37F3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Profilowanie: Informujemy, że nie podejmujemy decyzji w sposób zautomatyzowany i Pani/Pana dane nie są profilowane.</w:t>
      </w:r>
    </w:p>
    <w:sectPr w:rsidR="002B6FA1" w:rsidRPr="009A37F3">
      <w:pgSz w:w="11906" w:h="16838"/>
      <w:pgMar w:top="709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A1"/>
    <w:rsid w:val="002279DE"/>
    <w:rsid w:val="002B6FA1"/>
    <w:rsid w:val="004D5157"/>
    <w:rsid w:val="0059547C"/>
    <w:rsid w:val="00850F48"/>
    <w:rsid w:val="00853E02"/>
    <w:rsid w:val="00894C62"/>
    <w:rsid w:val="008D33A8"/>
    <w:rsid w:val="009A37F3"/>
    <w:rsid w:val="00D15E25"/>
    <w:rsid w:val="00ED1A4A"/>
    <w:rsid w:val="00F4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0451"/>
  <w15:docId w15:val="{11B8EF45-6D4F-4F2F-959B-8677B6E9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630"/>
    <w:pPr>
      <w:spacing w:after="160" w:line="276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06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06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063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063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063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063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063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063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063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8D0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8D0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8D06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8D06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8D06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8D06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8D06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8D06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8D0630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8D063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8D0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8D0630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8D0630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8D06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063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8D0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0630"/>
    <w:p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0630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paragraph" w:styleId="Akapitzlist">
    <w:name w:val="List Paragraph"/>
    <w:basedOn w:val="Normalny"/>
    <w:uiPriority w:val="34"/>
    <w:qFormat/>
    <w:rsid w:val="008D0630"/>
    <w:pPr>
      <w:spacing w:line="259" w:lineRule="auto"/>
      <w:ind w:left="720"/>
      <w:contextualSpacing/>
    </w:pPr>
    <w:rPr>
      <w:sz w:val="22"/>
      <w:szCs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0630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Pierscienska</dc:creator>
  <dc:description/>
  <cp:lastModifiedBy>Monika Łukowska</cp:lastModifiedBy>
  <cp:revision>5</cp:revision>
  <dcterms:created xsi:type="dcterms:W3CDTF">2026-04-07T09:23:00Z</dcterms:created>
  <dcterms:modified xsi:type="dcterms:W3CDTF">2026-04-23T08:43:00Z</dcterms:modified>
  <dc:language>pl-PL</dc:language>
</cp:coreProperties>
</file>