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41DC21A6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E08EE">
        <w:rPr>
          <w:rFonts w:ascii="Times New Roman" w:hAnsi="Times New Roman" w:cs="Times New Roman"/>
          <w:spacing w:val="-1"/>
          <w:sz w:val="20"/>
          <w:szCs w:val="20"/>
        </w:rPr>
        <w:t>11.03.2025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4440C9A2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>numer sprawy:</w:t>
      </w:r>
      <w:bookmarkStart w:id="1" w:name="_Hlk120192982"/>
      <w:r w:rsidR="00EE08EE">
        <w:rPr>
          <w:rFonts w:ascii="Times New Roman" w:hAnsi="Times New Roman" w:cs="Times New Roman"/>
          <w:sz w:val="20"/>
          <w:szCs w:val="20"/>
        </w:rPr>
        <w:t xml:space="preserve"> DAT/</w:t>
      </w:r>
      <w:proofErr w:type="spellStart"/>
      <w:r w:rsidR="00EE08EE">
        <w:rPr>
          <w:rFonts w:ascii="Times New Roman" w:hAnsi="Times New Roman" w:cs="Times New Roman"/>
          <w:sz w:val="20"/>
          <w:szCs w:val="20"/>
        </w:rPr>
        <w:t>TG</w:t>
      </w:r>
      <w:proofErr w:type="spellEnd"/>
      <w:r w:rsidR="00EE08EE">
        <w:rPr>
          <w:rFonts w:ascii="Times New Roman" w:hAnsi="Times New Roman" w:cs="Times New Roman"/>
          <w:sz w:val="20"/>
          <w:szCs w:val="20"/>
        </w:rPr>
        <w:t>/</w:t>
      </w:r>
      <w:r w:rsidR="00D73175">
        <w:rPr>
          <w:rFonts w:ascii="Times New Roman" w:hAnsi="Times New Roman" w:cs="Times New Roman"/>
          <w:sz w:val="20"/>
          <w:szCs w:val="20"/>
        </w:rPr>
        <w:t>67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63007F" w14:textId="4EBA31DB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>nazwa zadania:</w:t>
      </w:r>
      <w:bookmarkEnd w:id="1"/>
      <w:r w:rsidR="00EE08EE" w:rsidRPr="00EE08EE">
        <w:t xml:space="preserve"> </w:t>
      </w:r>
      <w:r w:rsidR="00EE08EE" w:rsidRPr="00EE08EE">
        <w:rPr>
          <w:rFonts w:ascii="Times New Roman" w:hAnsi="Times New Roman" w:cs="Times New Roman"/>
          <w:b/>
          <w:bCs/>
          <w:sz w:val="20"/>
          <w:szCs w:val="20"/>
        </w:rPr>
        <w:t>Kompensacja mocy biernej, kompensator aktywny 20kVar wraz z montażem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356EF13E" w14:textId="458F0407" w:rsidR="00F712FD" w:rsidRPr="00F712FD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color w:val="FF0000"/>
          <w:sz w:val="20"/>
          <w:szCs w:val="20"/>
        </w:rPr>
      </w:pPr>
      <w:r w:rsidRPr="00F712FD">
        <w:rPr>
          <w:sz w:val="20"/>
          <w:szCs w:val="20"/>
        </w:rPr>
        <w:t>Przedmiotem zamówienia jest</w:t>
      </w:r>
      <w:r w:rsidR="00EE08EE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r w:rsidR="00EE08EE">
        <w:rPr>
          <w:sz w:val="20"/>
          <w:szCs w:val="20"/>
        </w:rPr>
        <w:t>Dostawa wraz z montażem k</w:t>
      </w:r>
      <w:r w:rsidR="00EE08EE" w:rsidRPr="00EE08EE">
        <w:rPr>
          <w:sz w:val="20"/>
          <w:szCs w:val="20"/>
        </w:rPr>
        <w:t>ompensa</w:t>
      </w:r>
      <w:r w:rsidR="00EE08EE">
        <w:rPr>
          <w:sz w:val="20"/>
          <w:szCs w:val="20"/>
        </w:rPr>
        <w:t>tora</w:t>
      </w:r>
      <w:r w:rsidR="00EE08EE" w:rsidRPr="00EE08EE">
        <w:rPr>
          <w:sz w:val="20"/>
          <w:szCs w:val="20"/>
        </w:rPr>
        <w:t xml:space="preserve"> mocy biernej, kompensator aktywny 20kVar </w:t>
      </w:r>
      <w:r w:rsidR="00EE08EE">
        <w:rPr>
          <w:sz w:val="20"/>
          <w:szCs w:val="20"/>
        </w:rPr>
        <w:t xml:space="preserve">dla jednego przytłacza trójfazowego w pomieszczeniu </w:t>
      </w:r>
      <w:r w:rsidR="00DD4BA8">
        <w:rPr>
          <w:sz w:val="20"/>
          <w:szCs w:val="20"/>
        </w:rPr>
        <w:t xml:space="preserve">rozdzielni </w:t>
      </w:r>
      <w:r w:rsidR="008C6A63">
        <w:rPr>
          <w:sz w:val="20"/>
          <w:szCs w:val="20"/>
        </w:rPr>
        <w:t>głównej</w:t>
      </w:r>
      <w:r w:rsidR="00EE08EE">
        <w:rPr>
          <w:sz w:val="20"/>
          <w:szCs w:val="20"/>
        </w:rPr>
        <w:t xml:space="preserve"> Szpitala Specjalistycznego nr 2 </w:t>
      </w:r>
      <w:r w:rsidR="005E0B0E">
        <w:rPr>
          <w:sz w:val="20"/>
          <w:szCs w:val="20"/>
        </w:rPr>
        <w:br/>
      </w:r>
      <w:r w:rsidR="00EE08EE">
        <w:rPr>
          <w:sz w:val="20"/>
          <w:szCs w:val="20"/>
        </w:rPr>
        <w:t xml:space="preserve">w Bytomiu.  </w:t>
      </w:r>
    </w:p>
    <w:p w14:paraId="4791FF12" w14:textId="77777777" w:rsidR="00F712FD" w:rsidRPr="00F712FD" w:rsidRDefault="00F712FD" w:rsidP="0012711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351E411C" w14:textId="77777777" w:rsidR="00EE08EE" w:rsidRPr="00EE08EE" w:rsidRDefault="00EE08EE" w:rsidP="00EE08EE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  <w:r w:rsidRPr="00EE08EE">
        <w:rPr>
          <w:b/>
          <w:bCs/>
          <w:sz w:val="20"/>
          <w:szCs w:val="20"/>
        </w:rPr>
        <w:t>31711154-0</w:t>
      </w:r>
    </w:p>
    <w:p w14:paraId="1B7A801A" w14:textId="77777777" w:rsidR="00AB161E" w:rsidRPr="00F712FD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0097D3B9" w:rsidR="00AB161E" w:rsidRPr="00F712FD" w:rsidRDefault="00EE08E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31.03.2025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2897F15E" w14:textId="5C16F2B2" w:rsidR="00127112" w:rsidRDefault="005E0B0E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6281C">
        <w:rPr>
          <w:sz w:val="20"/>
          <w:szCs w:val="20"/>
        </w:rPr>
        <w:t xml:space="preserve">okumentację Producenta, </w:t>
      </w:r>
      <w:proofErr w:type="spellStart"/>
      <w:r w:rsidR="0006281C">
        <w:rPr>
          <w:sz w:val="20"/>
          <w:szCs w:val="20"/>
        </w:rPr>
        <w:t>DTR</w:t>
      </w:r>
      <w:proofErr w:type="spellEnd"/>
    </w:p>
    <w:p w14:paraId="413E230E" w14:textId="51A90A7E" w:rsidR="005E0B0E" w:rsidRPr="005A0C20" w:rsidRDefault="005E0B0E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b/>
          <w:bCs/>
          <w:sz w:val="20"/>
          <w:szCs w:val="20"/>
        </w:rPr>
      </w:pPr>
      <w:r w:rsidRPr="005A0C20">
        <w:rPr>
          <w:b/>
          <w:bCs/>
          <w:sz w:val="20"/>
          <w:szCs w:val="20"/>
        </w:rPr>
        <w:t xml:space="preserve">obowiązkowa wizja lokalna przed złożeniem oferty.  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7E3B04D5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hyperlink r:id="rId7" w:history="1">
        <w:r w:rsidR="00DD4BA8" w:rsidRPr="00386DD4">
          <w:rPr>
            <w:rStyle w:val="Hipercze"/>
            <w:sz w:val="20"/>
            <w:szCs w:val="20"/>
          </w:rPr>
          <w:t>sekretariat@szpital2.bytom.pl</w:t>
        </w:r>
      </w:hyperlink>
      <w:r w:rsidR="00DD4BA8">
        <w:rPr>
          <w:sz w:val="20"/>
          <w:szCs w:val="20"/>
        </w:rPr>
        <w:t xml:space="preserve"> </w:t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759821D4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27112">
        <w:rPr>
          <w:sz w:val="20"/>
          <w:szCs w:val="20"/>
        </w:rPr>
        <w:t>…</w:t>
      </w:r>
      <w:r w:rsidR="005A0C20">
        <w:rPr>
          <w:sz w:val="20"/>
          <w:szCs w:val="20"/>
        </w:rPr>
        <w:t>2</w:t>
      </w:r>
      <w:r w:rsidR="0006281C">
        <w:rPr>
          <w:sz w:val="20"/>
          <w:szCs w:val="20"/>
        </w:rPr>
        <w:t>1.03.2025</w:t>
      </w:r>
      <w:r w:rsidR="00127112">
        <w:rPr>
          <w:sz w:val="20"/>
          <w:szCs w:val="20"/>
        </w:rPr>
        <w:t>……….</w:t>
      </w:r>
      <w:r w:rsidRPr="00F712FD">
        <w:rPr>
          <w:sz w:val="20"/>
          <w:szCs w:val="20"/>
        </w:rPr>
        <w:t xml:space="preserve"> do godziny </w:t>
      </w:r>
      <w:r w:rsidR="00127112">
        <w:rPr>
          <w:sz w:val="20"/>
          <w:szCs w:val="20"/>
        </w:rPr>
        <w:t>…</w:t>
      </w:r>
      <w:r w:rsidR="0006281C">
        <w:rPr>
          <w:sz w:val="20"/>
          <w:szCs w:val="20"/>
        </w:rPr>
        <w:t>12:30</w:t>
      </w:r>
      <w:r w:rsidR="00127112">
        <w:rPr>
          <w:sz w:val="20"/>
          <w:szCs w:val="20"/>
        </w:rPr>
        <w:t>………….</w:t>
      </w:r>
      <w:r w:rsidR="005E0B0E">
        <w:rPr>
          <w:sz w:val="20"/>
          <w:szCs w:val="20"/>
        </w:rPr>
        <w:t xml:space="preserve"> 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46EA2507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127112">
        <w:rPr>
          <w:sz w:val="20"/>
          <w:szCs w:val="20"/>
        </w:rPr>
        <w:t>…</w:t>
      </w:r>
      <w:r w:rsidR="00135407">
        <w:rPr>
          <w:sz w:val="20"/>
          <w:szCs w:val="20"/>
        </w:rPr>
        <w:t>2</w:t>
      </w:r>
      <w:r w:rsidR="0006281C">
        <w:rPr>
          <w:sz w:val="20"/>
          <w:szCs w:val="20"/>
        </w:rPr>
        <w:t>1.03.2025</w:t>
      </w:r>
      <w:r w:rsidR="00127112">
        <w:rPr>
          <w:sz w:val="20"/>
          <w:szCs w:val="20"/>
        </w:rPr>
        <w:t>………..</w:t>
      </w:r>
      <w:r w:rsidRPr="00F712FD">
        <w:rPr>
          <w:sz w:val="20"/>
          <w:szCs w:val="20"/>
        </w:rPr>
        <w:t xml:space="preserve">. o godzinie </w:t>
      </w:r>
      <w:r w:rsidR="00127112">
        <w:rPr>
          <w:sz w:val="20"/>
          <w:szCs w:val="20"/>
        </w:rPr>
        <w:t>……</w:t>
      </w:r>
      <w:r w:rsidR="0006281C">
        <w:rPr>
          <w:sz w:val="20"/>
          <w:szCs w:val="20"/>
        </w:rPr>
        <w:t>14:30</w:t>
      </w:r>
      <w:r w:rsidR="00127112">
        <w:rPr>
          <w:sz w:val="20"/>
          <w:szCs w:val="20"/>
        </w:rPr>
        <w:t>……..</w:t>
      </w:r>
      <w:r w:rsidR="005E0B0E">
        <w:rPr>
          <w:sz w:val="20"/>
          <w:szCs w:val="20"/>
        </w:rPr>
        <w:t xml:space="preserve"> 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1C21BFBD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5E0B0E">
        <w:rPr>
          <w:sz w:val="20"/>
          <w:szCs w:val="20"/>
        </w:rPr>
        <w:t>: www.szpital2.bytom.pl</w:t>
      </w:r>
    </w:p>
    <w:p w14:paraId="57904FAD" w14:textId="159552C0" w:rsidR="00B67C7C" w:rsidRPr="00127112" w:rsidRDefault="005E0B0E" w:rsidP="005E0B0E">
      <w:pPr>
        <w:pStyle w:val="NormalnyWeb"/>
        <w:spacing w:before="0" w:beforeAutospacing="0" w:after="0" w:line="276" w:lineRule="auto"/>
        <w:rPr>
          <w:color w:val="000080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Osoba do</w:t>
      </w:r>
      <w:r w:rsidR="005A0C20">
        <w:rPr>
          <w:sz w:val="20"/>
          <w:szCs w:val="20"/>
          <w:lang w:val="en-US"/>
        </w:rPr>
        <w:t xml:space="preserve"> kontaktu</w:t>
      </w:r>
      <w:r>
        <w:rPr>
          <w:sz w:val="20"/>
          <w:szCs w:val="20"/>
          <w:lang w:val="en-US"/>
        </w:rPr>
        <w:t xml:space="preserve"> </w:t>
      </w:r>
      <w:r w:rsidR="005A0C20">
        <w:rPr>
          <w:sz w:val="20"/>
          <w:szCs w:val="20"/>
          <w:lang w:val="en-US"/>
        </w:rPr>
        <w:t xml:space="preserve">Kierownik </w:t>
      </w:r>
      <w:r w:rsidR="00F712FD" w:rsidRPr="00F712FD">
        <w:rPr>
          <w:sz w:val="20"/>
          <w:szCs w:val="20"/>
          <w:lang w:val="en-US"/>
        </w:rPr>
        <w:br/>
        <w:t xml:space="preserve"> tel. </w:t>
      </w:r>
      <w:r w:rsidR="00127112">
        <w:rPr>
          <w:sz w:val="20"/>
          <w:szCs w:val="20"/>
          <w:lang w:val="en-US"/>
        </w:rPr>
        <w:t>…</w:t>
      </w:r>
      <w:r w:rsidR="005A0C20">
        <w:rPr>
          <w:sz w:val="20"/>
          <w:szCs w:val="20"/>
          <w:lang w:val="en-US"/>
        </w:rPr>
        <w:t>32 786 16 43</w:t>
      </w:r>
      <w:r w:rsidR="00127112">
        <w:rPr>
          <w:sz w:val="20"/>
          <w:szCs w:val="20"/>
          <w:lang w:val="en-US"/>
        </w:rPr>
        <w:t>….</w:t>
      </w:r>
      <w:r w:rsidR="00F712FD" w:rsidRPr="00F712FD">
        <w:rPr>
          <w:sz w:val="20"/>
          <w:szCs w:val="20"/>
          <w:lang w:val="en-US"/>
        </w:rPr>
        <w:t xml:space="preserve">, e-mail: </w:t>
      </w:r>
      <w:r w:rsidR="00127112">
        <w:rPr>
          <w:color w:val="000080"/>
          <w:sz w:val="20"/>
          <w:szCs w:val="20"/>
          <w:u w:val="single"/>
          <w:lang w:val="en-US"/>
        </w:rPr>
        <w:t>…</w:t>
      </w:r>
      <w:r w:rsidR="005A0C20">
        <w:rPr>
          <w:color w:val="000080"/>
          <w:sz w:val="20"/>
          <w:szCs w:val="20"/>
          <w:u w:val="single"/>
          <w:lang w:val="en-US"/>
        </w:rPr>
        <w:t>mmazur@szpital2.bytom.pl……….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481E12B5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0E8B" w:rsidRPr="00F712FD">
        <w:rPr>
          <w:rFonts w:ascii="Times New Roman" w:hAnsi="Times New Roman" w:cs="Times New Roman"/>
          <w:spacing w:val="-2"/>
          <w:sz w:val="20"/>
          <w:szCs w:val="20"/>
        </w:rPr>
        <w:t>wariantowych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655A4A1C" w14:textId="77777777" w:rsidR="00CF69BE" w:rsidRDefault="00CF69BE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78356B75" w14:textId="65803C4C" w:rsidR="00127112" w:rsidRPr="00F712FD" w:rsidRDefault="00CF69BE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z w:val="20"/>
          <w:szCs w:val="20"/>
        </w:rPr>
      </w:pPr>
      <w:r w:rsidRPr="00CF69BE">
        <w:rPr>
          <w:rFonts w:ascii="Times New Roman" w:hAnsi="Times New Roman" w:cs="Times New Roman"/>
          <w:spacing w:val="-2"/>
          <w:sz w:val="20"/>
          <w:szCs w:val="20"/>
        </w:rPr>
        <w:t xml:space="preserve">Załącznik nr 1 - Formularz ofertowy </w:t>
      </w:r>
    </w:p>
    <w:p w14:paraId="15E020E0" w14:textId="77777777" w:rsidR="00B67C7C" w:rsidRPr="00F712FD" w:rsidRDefault="00B67C7C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C4EE" w14:textId="77777777" w:rsidR="00E81614" w:rsidRDefault="00E81614">
      <w:r>
        <w:separator/>
      </w:r>
    </w:p>
  </w:endnote>
  <w:endnote w:type="continuationSeparator" w:id="0">
    <w:p w14:paraId="1ADEB40D" w14:textId="77777777" w:rsidR="00E81614" w:rsidRDefault="00E8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C529" w14:textId="77777777" w:rsidR="00E81614" w:rsidRDefault="00E81614">
      <w:r>
        <w:separator/>
      </w:r>
    </w:p>
  </w:footnote>
  <w:footnote w:type="continuationSeparator" w:id="0">
    <w:p w14:paraId="4CF4DD33" w14:textId="77777777" w:rsidR="00E81614" w:rsidRDefault="00E8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25373"/>
    <w:rsid w:val="0006281C"/>
    <w:rsid w:val="000C0E88"/>
    <w:rsid w:val="00106DC9"/>
    <w:rsid w:val="00127112"/>
    <w:rsid w:val="00135407"/>
    <w:rsid w:val="0019008A"/>
    <w:rsid w:val="002A0F69"/>
    <w:rsid w:val="002A750A"/>
    <w:rsid w:val="002F08DA"/>
    <w:rsid w:val="0037697D"/>
    <w:rsid w:val="003A6A5B"/>
    <w:rsid w:val="003E1B24"/>
    <w:rsid w:val="0043194D"/>
    <w:rsid w:val="004B7453"/>
    <w:rsid w:val="004C4593"/>
    <w:rsid w:val="00577302"/>
    <w:rsid w:val="005A0C20"/>
    <w:rsid w:val="005D4B98"/>
    <w:rsid w:val="005E0B0E"/>
    <w:rsid w:val="00601CF1"/>
    <w:rsid w:val="00664E7D"/>
    <w:rsid w:val="00687A5F"/>
    <w:rsid w:val="006A0E8B"/>
    <w:rsid w:val="0077570F"/>
    <w:rsid w:val="00810357"/>
    <w:rsid w:val="0083528F"/>
    <w:rsid w:val="008C6A63"/>
    <w:rsid w:val="008E1736"/>
    <w:rsid w:val="008F6398"/>
    <w:rsid w:val="00904C4A"/>
    <w:rsid w:val="00913024"/>
    <w:rsid w:val="00914962"/>
    <w:rsid w:val="00934858"/>
    <w:rsid w:val="009B68A7"/>
    <w:rsid w:val="009F72A7"/>
    <w:rsid w:val="00A05FFB"/>
    <w:rsid w:val="00A260E1"/>
    <w:rsid w:val="00AB161E"/>
    <w:rsid w:val="00AB7E7A"/>
    <w:rsid w:val="00B67C7C"/>
    <w:rsid w:val="00B95CEA"/>
    <w:rsid w:val="00BA7ED9"/>
    <w:rsid w:val="00BB43F4"/>
    <w:rsid w:val="00BD6CF0"/>
    <w:rsid w:val="00C23CF6"/>
    <w:rsid w:val="00C30021"/>
    <w:rsid w:val="00C93C57"/>
    <w:rsid w:val="00CB0A38"/>
    <w:rsid w:val="00CF69BE"/>
    <w:rsid w:val="00D73175"/>
    <w:rsid w:val="00D82BBB"/>
    <w:rsid w:val="00DD4BA8"/>
    <w:rsid w:val="00E81614"/>
    <w:rsid w:val="00E90966"/>
    <w:rsid w:val="00EE08EE"/>
    <w:rsid w:val="00EF00DD"/>
    <w:rsid w:val="00F32094"/>
    <w:rsid w:val="00F67D0D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8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5A0C20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9BCC1-7ECD-4053-B29D-7CCBF376C359}">
  <we:reference id="wa200005287" version="1.0.0.3" store="pl-PL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Marcin Mazur</cp:lastModifiedBy>
  <cp:revision>9</cp:revision>
  <cp:lastPrinted>2025-03-13T08:58:00Z</cp:lastPrinted>
  <dcterms:created xsi:type="dcterms:W3CDTF">2025-03-12T12:46:00Z</dcterms:created>
  <dcterms:modified xsi:type="dcterms:W3CDTF">2025-03-18T07:22:00Z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